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A540" w14:textId="77777777" w:rsidR="0079379C" w:rsidRPr="00C06ABA" w:rsidRDefault="0079379C" w:rsidP="00C06AB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</w:rPr>
      </w:pPr>
      <w:r w:rsidRPr="00C06ABA"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</w:rPr>
        <w:t>Provozní řád školní keramické dílny a pece</w:t>
      </w:r>
    </w:p>
    <w:p w14:paraId="576561DD" w14:textId="77777777" w:rsidR="0079379C" w:rsidRPr="0079379C" w:rsidRDefault="0079379C" w:rsidP="00793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9379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Provozní řád školní keramické dílny a pece je vypracován v souladu s platnými právními předpisy, zejména </w:t>
      </w:r>
      <w:r w:rsidRPr="007937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zákonem č. 561/2004 Sb. o předškolním, základním, středním, vyšším odborném a jiném vzdělávání (školský zákon)</w:t>
      </w:r>
      <w:r w:rsidRPr="0079379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r w:rsidRPr="007937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zákonem č. 258/2000 Sb. o ochraně veřejného zdraví</w:t>
      </w:r>
      <w:r w:rsidRPr="0079379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r w:rsidRPr="007937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vyhláškou č. 410/2005 Sb. o hygienických požadavcích na prostory a provoz školských zařízení</w:t>
      </w:r>
      <w:r w:rsidRPr="0079379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a dalšími souvisejícími normami. Tento provozní řád je závazný pro všechny osoby, které se zdržují v keramické dílně a v její blízkosti.</w:t>
      </w:r>
    </w:p>
    <w:p w14:paraId="67683E6A" w14:textId="77777777" w:rsidR="0079379C" w:rsidRPr="0079379C" w:rsidRDefault="00C06ABA" w:rsidP="0079379C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pict w14:anchorId="3C7D0394">
          <v:rect id="_x0000_i1025" style="width:0;height:1.5pt" o:hralign="center" o:hrstd="t" o:hr="t" fillcolor="#a0a0a0" stroked="f"/>
        </w:pict>
      </w:r>
    </w:p>
    <w:p w14:paraId="252F4E43" w14:textId="77777777" w:rsidR="0079379C" w:rsidRPr="0079379C" w:rsidRDefault="0079379C" w:rsidP="007937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</w:pPr>
      <w:r w:rsidRPr="0079379C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  <w:t>1. Obecná ustanovení</w:t>
      </w:r>
    </w:p>
    <w:p w14:paraId="22DA2D71" w14:textId="77777777" w:rsidR="0079379C" w:rsidRPr="0079379C" w:rsidRDefault="0079379C" w:rsidP="007937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937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Umístění</w:t>
      </w:r>
      <w:r w:rsidRPr="0079379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Keramická dílna se nachází v budově základní školy na adrese U Kapličky 2. Elektrická vypalovací pec je umístěna ve sklepních prostorách budovy školy. Pec je vybavena hasicím přístrojem pro hašení elektrického zařízení.</w:t>
      </w:r>
    </w:p>
    <w:p w14:paraId="270E1E5F" w14:textId="77777777" w:rsidR="0079379C" w:rsidRPr="0079379C" w:rsidRDefault="0079379C" w:rsidP="007937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937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Zákazy</w:t>
      </w:r>
      <w:r w:rsidRPr="0079379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V keramické dílně je zakázáno jíst, pít a kouřit.</w:t>
      </w:r>
    </w:p>
    <w:p w14:paraId="63AFDF94" w14:textId="77777777" w:rsidR="0079379C" w:rsidRPr="0079379C" w:rsidRDefault="0079379C" w:rsidP="007937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937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Osoby zodpovědné za provoz</w:t>
      </w:r>
      <w:r w:rsidRPr="0079379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Provozními osobami jsou vyučující kroužku a pověřený pracovník zodpovědný za obsluhu vypalovací pece.</w:t>
      </w:r>
    </w:p>
    <w:p w14:paraId="6D210C07" w14:textId="77777777" w:rsidR="0079379C" w:rsidRPr="0079379C" w:rsidRDefault="0079379C" w:rsidP="007937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</w:pPr>
      <w:r w:rsidRPr="0079379C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  <w:t>2. Vstup do keramické dílny</w:t>
      </w:r>
    </w:p>
    <w:p w14:paraId="27D74B86" w14:textId="77777777" w:rsidR="0079379C" w:rsidRPr="0079379C" w:rsidRDefault="0079379C" w:rsidP="007937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937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Přístup</w:t>
      </w:r>
      <w:r w:rsidRPr="0079379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Žáci přicházejí do keramické dílny vždy ve společnosti vyučujícího, který se po dobu trvání kroužku (hodiny) nevzdaluje od pracovního místa.</w:t>
      </w:r>
    </w:p>
    <w:p w14:paraId="09792B93" w14:textId="77777777" w:rsidR="0079379C" w:rsidRPr="0079379C" w:rsidRDefault="0079379C" w:rsidP="007937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937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Vhodné převlečení</w:t>
      </w:r>
      <w:r w:rsidRPr="0079379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Žáci musí být vhodně převlečeni do pracovního oděvu, pokud je to vyžadováno, a přinést potřebné pracovní pomůcky.</w:t>
      </w:r>
    </w:p>
    <w:p w14:paraId="08895C5B" w14:textId="77777777" w:rsidR="0079379C" w:rsidRPr="0079379C" w:rsidRDefault="0079379C" w:rsidP="007937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</w:pPr>
      <w:r w:rsidRPr="0079379C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  <w:t>3. Pracovní postupy a pravidla</w:t>
      </w:r>
    </w:p>
    <w:p w14:paraId="18A8BA25" w14:textId="77777777" w:rsidR="0079379C" w:rsidRPr="0079379C" w:rsidRDefault="0079379C" w:rsidP="007937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937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Pracovní místo</w:t>
      </w:r>
      <w:r w:rsidRPr="0079379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Každý žák má určené vlastní pracovní místo a specifické pomůcky. Ostatní nástroje a nářadí nejsou pro ně přístupné.</w:t>
      </w:r>
    </w:p>
    <w:p w14:paraId="1BF9E1EE" w14:textId="77777777" w:rsidR="0079379C" w:rsidRPr="0079379C" w:rsidRDefault="0079379C" w:rsidP="007937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937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Příprava</w:t>
      </w:r>
      <w:r w:rsidRPr="0079379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Vedoucí kroužku odemkne dílnu, rozdá materiál a pomůcky, seznámí žáky s tématem činnosti, popíše pracovní postup a upozorní na možná rizika.</w:t>
      </w:r>
    </w:p>
    <w:p w14:paraId="5C5D1BAF" w14:textId="77777777" w:rsidR="0079379C" w:rsidRPr="0079379C" w:rsidRDefault="0079379C" w:rsidP="007937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937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Práce žáků</w:t>
      </w:r>
      <w:r w:rsidRPr="0079379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Žáci jsou povinni dbát pokynů vedoucího, zacházet s materiály šetrně a odpovědně. Po použití glazur, engob a barviv je důrazně vyžadována hygienická opatření – žáci si po práci umyjí ruce mýdlem a očistí zasažené části těla a oděvu.</w:t>
      </w:r>
    </w:p>
    <w:p w14:paraId="7AFBF990" w14:textId="77777777" w:rsidR="0079379C" w:rsidRPr="0079379C" w:rsidRDefault="0079379C" w:rsidP="007937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937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Údržba pořádku</w:t>
      </w:r>
      <w:r w:rsidRPr="0079379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Žáci jsou povinni udržovat pořádek na svém pracovním místě a dbát na základní hygienické zásady.</w:t>
      </w:r>
    </w:p>
    <w:p w14:paraId="2FA20638" w14:textId="77777777" w:rsidR="0079379C" w:rsidRPr="0079379C" w:rsidRDefault="0079379C" w:rsidP="007937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</w:pPr>
      <w:r w:rsidRPr="0079379C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  <w:t>4. Bezpečnostní opatření</w:t>
      </w:r>
    </w:p>
    <w:p w14:paraId="75D56463" w14:textId="77777777" w:rsidR="0079379C" w:rsidRPr="0079379C" w:rsidRDefault="0079379C" w:rsidP="007937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937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Úrazy</w:t>
      </w:r>
      <w:r w:rsidRPr="0079379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: Každé sebemenší poranění je nutné ihned hlásit vyučujícímu, který poskytne první pomoc. V případě závažných úrazů bude přivolána lékařská pomoc a </w:t>
      </w:r>
      <w:r w:rsidRPr="0079379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lastRenderedPageBreak/>
        <w:t>informováni budou vedení školy a zákonní zástupci. Všechny úrazy musí být zaznamenány do knihy úrazů.</w:t>
      </w:r>
    </w:p>
    <w:p w14:paraId="16792633" w14:textId="77777777" w:rsidR="0079379C" w:rsidRPr="0079379C" w:rsidRDefault="0079379C" w:rsidP="007937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937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Manipulace s materiály</w:t>
      </w:r>
      <w:r w:rsidRPr="0079379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Ze školní dílny nesmí žáci odnášet žádný materiál ani pomůcky, s výjimkou výrobků, které mohou odnést pouze se souhlasem vyučujícího.</w:t>
      </w:r>
    </w:p>
    <w:p w14:paraId="40BB2C4C" w14:textId="77777777" w:rsidR="0079379C" w:rsidRPr="0079379C" w:rsidRDefault="0079379C" w:rsidP="007937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937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Úklid po práci</w:t>
      </w:r>
      <w:r w:rsidRPr="0079379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Před ukončením kroužku (hodiny) žáci odevzdají hotové výrobky, očistí a uklidí pomůcky a materiál. Materiál je nutno uložit do určených nádob a pečlivě uzavřít. Pracovní místo je nutné po práci uklidit a umýt si ruce.</w:t>
      </w:r>
    </w:p>
    <w:p w14:paraId="679F3B2B" w14:textId="77777777" w:rsidR="0079379C" w:rsidRPr="0079379C" w:rsidRDefault="0079379C" w:rsidP="007937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</w:pPr>
      <w:r w:rsidRPr="0079379C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  <w:t>5. Elektrická vypalovací pec</w:t>
      </w:r>
    </w:p>
    <w:p w14:paraId="62ADDF79" w14:textId="77777777" w:rsidR="0079379C" w:rsidRPr="0079379C" w:rsidRDefault="0079379C" w:rsidP="007937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937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Obsluha pece</w:t>
      </w:r>
      <w:r w:rsidRPr="0079379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Elektrickou vypalovací pec smí obsluhovat pouze proškolený a pověřený pracovník.</w:t>
      </w:r>
    </w:p>
    <w:p w14:paraId="436312A7" w14:textId="77777777" w:rsidR="0079379C" w:rsidRPr="0079379C" w:rsidRDefault="0079379C" w:rsidP="007937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937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Manipulace s pecí</w:t>
      </w:r>
      <w:r w:rsidRPr="0079379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Žáci mají přísně zakázáno manipulovat s vypalovací pecí.</w:t>
      </w:r>
    </w:p>
    <w:p w14:paraId="4ACF6782" w14:textId="77777777" w:rsidR="0079379C" w:rsidRPr="0079379C" w:rsidRDefault="0079379C" w:rsidP="007937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937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Vypalování</w:t>
      </w:r>
      <w:r w:rsidRPr="0079379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Vypalování keramiky probíhá pouze v době, kdy v dílně nejsou přítomni žáci. Pověřený pracovník odpovídá za bezpečnost během vypalování, včetně správného vypnutí pece po ukončení procesu.</w:t>
      </w:r>
    </w:p>
    <w:p w14:paraId="11C2D413" w14:textId="77777777" w:rsidR="0079379C" w:rsidRPr="0079379C" w:rsidRDefault="0079379C" w:rsidP="007937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937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Uzamčení pece</w:t>
      </w:r>
      <w:r w:rsidRPr="0079379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: Pec je mimo nakládání výrobků vždy uzamčena a při vypalování je keramická dílna uzamčena. Na peci je umístěno označení: </w:t>
      </w:r>
      <w:r w:rsidRPr="007937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"Pozor! Neotvírat! Vypaluje se!"</w:t>
      </w:r>
      <w:r w:rsidRPr="0079379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</w:t>
      </w:r>
    </w:p>
    <w:p w14:paraId="7A4E9B50" w14:textId="77777777" w:rsidR="0079379C" w:rsidRPr="0079379C" w:rsidRDefault="0079379C" w:rsidP="007937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937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Bezpečná vzdálenost</w:t>
      </w:r>
      <w:r w:rsidRPr="0079379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Při vypalování a v jeho průběhu je nutno dodržovat bezpečnou vzdálenost od pece, aby se předešlo nebezpečí popálení sálavým teplem.</w:t>
      </w:r>
    </w:p>
    <w:p w14:paraId="34A95808" w14:textId="77777777" w:rsidR="0079379C" w:rsidRPr="0079379C" w:rsidRDefault="0079379C" w:rsidP="007937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937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Chlazení pece</w:t>
      </w:r>
      <w:r w:rsidRPr="0079379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Po vypalování probíhá několikahodinové chladnutí pece. Pec je možné otevřít až při poklesu teploty pod 100 °C, jinak hrozí riziko prudkého ochlazení keramiky a jejího roztržení.</w:t>
      </w:r>
    </w:p>
    <w:p w14:paraId="5FA2EA12" w14:textId="77777777" w:rsidR="0079379C" w:rsidRPr="0079379C" w:rsidRDefault="0079379C" w:rsidP="007937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</w:pPr>
      <w:r w:rsidRPr="0079379C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  <w:t>6. Závěrečná ustanovení</w:t>
      </w:r>
    </w:p>
    <w:p w14:paraId="07FA931A" w14:textId="77777777" w:rsidR="0079379C" w:rsidRPr="0079379C" w:rsidRDefault="0079379C" w:rsidP="007937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937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Kontrola stavu</w:t>
      </w:r>
      <w:r w:rsidRPr="0079379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Po ukončení práce vyučující zkontroluje stav učebny a vypnutí elektrického zařízení, provede kontrolu materiálu a pomůcek.</w:t>
      </w:r>
    </w:p>
    <w:p w14:paraId="32EA08C4" w14:textId="77777777" w:rsidR="0079379C" w:rsidRPr="0079379C" w:rsidRDefault="0079379C" w:rsidP="007937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937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Uzamčení učebny</w:t>
      </w:r>
      <w:r w:rsidRPr="0079379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Po provedení všech kontrol uzamkne vyučující učebnu a odchází společně se žáky.</w:t>
      </w:r>
    </w:p>
    <w:p w14:paraId="575F0325" w14:textId="77777777" w:rsidR="0079379C" w:rsidRPr="0079379C" w:rsidRDefault="00C06ABA" w:rsidP="0079379C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pict w14:anchorId="22FF1371">
          <v:rect id="_x0000_i1026" style="width:0;height:1.5pt" o:hralign="center" o:hrstd="t" o:hr="t" fillcolor="#a0a0a0" stroked="f"/>
        </w:pict>
      </w:r>
    </w:p>
    <w:p w14:paraId="73088844" w14:textId="77777777" w:rsidR="0079379C" w:rsidRPr="0079379C" w:rsidRDefault="0079379C" w:rsidP="00793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937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V Hlásné Třebani, dne 1. 9. 2024</w:t>
      </w:r>
    </w:p>
    <w:p w14:paraId="29609323" w14:textId="77777777" w:rsidR="0079379C" w:rsidRPr="0079379C" w:rsidRDefault="0079379C" w:rsidP="00793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937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Mgr. Veronika Vaculovičová, MBA</w:t>
      </w:r>
      <w:r w:rsidRPr="0079379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Majitelka, jednatelka školy</w:t>
      </w:r>
    </w:p>
    <w:p w14:paraId="210F94D0" w14:textId="692D0E8B" w:rsidR="00594642" w:rsidRPr="0079379C" w:rsidRDefault="0079379C" w:rsidP="00793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9379C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Helena Dvořáková</w:t>
      </w:r>
      <w:r w:rsidRPr="0079379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Provozní</w:t>
      </w:r>
    </w:p>
    <w:sectPr w:rsidR="00594642" w:rsidRPr="0079379C" w:rsidSect="00AF4492">
      <w:headerReference w:type="default" r:id="rId10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362C" w14:textId="77777777" w:rsidR="00494615" w:rsidRDefault="00494615" w:rsidP="00AC599C">
      <w:pPr>
        <w:spacing w:after="0" w:line="240" w:lineRule="auto"/>
      </w:pPr>
      <w:r>
        <w:separator/>
      </w:r>
    </w:p>
  </w:endnote>
  <w:endnote w:type="continuationSeparator" w:id="0">
    <w:p w14:paraId="26C89CBF" w14:textId="77777777" w:rsidR="00494615" w:rsidRDefault="00494615" w:rsidP="00AC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6645" w14:textId="77777777" w:rsidR="00494615" w:rsidRDefault="00494615" w:rsidP="00AC599C">
      <w:pPr>
        <w:spacing w:after="0" w:line="240" w:lineRule="auto"/>
      </w:pPr>
      <w:r>
        <w:separator/>
      </w:r>
    </w:p>
  </w:footnote>
  <w:footnote w:type="continuationSeparator" w:id="0">
    <w:p w14:paraId="0DDD4786" w14:textId="77777777" w:rsidR="00494615" w:rsidRDefault="00494615" w:rsidP="00AC5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C23B" w14:textId="77777777" w:rsidR="00B61114" w:rsidRPr="00B61114" w:rsidRDefault="00B61114" w:rsidP="00B61114">
    <w:pPr>
      <w:pStyle w:val="Zhlav"/>
      <w:ind w:firstLine="2832"/>
      <w:rPr>
        <w:rFonts w:ascii="Georgia" w:hAnsi="Georgia"/>
        <w:bCs/>
        <w:sz w:val="20"/>
        <w:szCs w:val="20"/>
      </w:rPr>
    </w:pPr>
    <w:r>
      <w:rPr>
        <w:b/>
        <w:bCs/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0E6E71C" wp14:editId="07777777">
          <wp:simplePos x="0" y="0"/>
          <wp:positionH relativeFrom="column">
            <wp:posOffset>-65405</wp:posOffset>
          </wp:positionH>
          <wp:positionV relativeFrom="paragraph">
            <wp:posOffset>0</wp:posOffset>
          </wp:positionV>
          <wp:extent cx="1946910" cy="60960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91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20"/>
        <w:szCs w:val="20"/>
      </w:rPr>
      <w:tab/>
    </w:r>
    <w:r w:rsidR="3EC70D4D">
      <w:rPr>
        <w:b/>
        <w:bCs/>
        <w:sz w:val="20"/>
        <w:szCs w:val="20"/>
      </w:rPr>
      <w:t xml:space="preserve">              </w:t>
    </w:r>
    <w:r w:rsidR="3EC70D4D" w:rsidRPr="00B61114">
      <w:rPr>
        <w:rFonts w:ascii="Georgia" w:hAnsi="Georgia"/>
        <w:b/>
        <w:bCs/>
        <w:sz w:val="20"/>
        <w:szCs w:val="20"/>
      </w:rPr>
      <w:t xml:space="preserve">Školy </w:t>
    </w:r>
    <w:proofErr w:type="gramStart"/>
    <w:r w:rsidR="3EC70D4D" w:rsidRPr="00B61114">
      <w:rPr>
        <w:rFonts w:ascii="Georgia" w:hAnsi="Georgia"/>
        <w:b/>
        <w:bCs/>
        <w:sz w:val="20"/>
        <w:szCs w:val="20"/>
      </w:rPr>
      <w:t>HLÁSEK - základní</w:t>
    </w:r>
    <w:proofErr w:type="gramEnd"/>
    <w:r w:rsidR="3EC70D4D" w:rsidRPr="00B61114">
      <w:rPr>
        <w:rFonts w:ascii="Georgia" w:hAnsi="Georgia"/>
        <w:b/>
        <w:bCs/>
        <w:sz w:val="20"/>
        <w:szCs w:val="20"/>
      </w:rPr>
      <w:t xml:space="preserve"> škola a mateřská škola, s.r.o.</w:t>
    </w:r>
    <w:r w:rsidR="3EC70D4D" w:rsidRPr="3EC70D4D">
      <w:rPr>
        <w:rFonts w:ascii="Georgia" w:hAnsi="Georgia"/>
        <w:sz w:val="20"/>
        <w:szCs w:val="20"/>
      </w:rPr>
      <w:t xml:space="preserve"> </w:t>
    </w:r>
  </w:p>
  <w:p w14:paraId="4C9AF7FC" w14:textId="34FB62A7" w:rsidR="00B61114" w:rsidRPr="00B61114" w:rsidRDefault="00B61114" w:rsidP="00B61114">
    <w:pPr>
      <w:pStyle w:val="Zhlav"/>
      <w:ind w:firstLine="2832"/>
      <w:rPr>
        <w:rFonts w:ascii="Georgia" w:hAnsi="Georgia"/>
        <w:bCs/>
        <w:sz w:val="20"/>
        <w:szCs w:val="20"/>
      </w:rPr>
    </w:pPr>
    <w:r w:rsidRPr="00B61114">
      <w:rPr>
        <w:rFonts w:ascii="Georgia" w:hAnsi="Georgia"/>
        <w:bCs/>
        <w:sz w:val="20"/>
        <w:szCs w:val="20"/>
      </w:rPr>
      <w:t xml:space="preserve">    </w:t>
    </w:r>
    <w:r>
      <w:rPr>
        <w:rFonts w:ascii="Georgia" w:hAnsi="Georgia"/>
        <w:bCs/>
        <w:sz w:val="20"/>
        <w:szCs w:val="20"/>
      </w:rPr>
      <w:t xml:space="preserve">          </w:t>
    </w:r>
    <w:r w:rsidR="00246290">
      <w:rPr>
        <w:rFonts w:ascii="Georgia" w:hAnsi="Georgia"/>
        <w:bCs/>
        <w:sz w:val="20"/>
        <w:szCs w:val="20"/>
      </w:rPr>
      <w:t xml:space="preserve">MŠ: </w:t>
    </w:r>
    <w:proofErr w:type="spellStart"/>
    <w:r w:rsidR="00246290">
      <w:rPr>
        <w:rFonts w:ascii="Georgia" w:hAnsi="Georgia"/>
        <w:bCs/>
        <w:sz w:val="20"/>
        <w:szCs w:val="20"/>
      </w:rPr>
      <w:t>Rovinská</w:t>
    </w:r>
    <w:proofErr w:type="spellEnd"/>
    <w:r w:rsidR="00246290">
      <w:rPr>
        <w:rFonts w:ascii="Georgia" w:hAnsi="Georgia"/>
        <w:bCs/>
        <w:sz w:val="20"/>
        <w:szCs w:val="20"/>
      </w:rPr>
      <w:t xml:space="preserve"> 96, 267 </w:t>
    </w:r>
    <w:proofErr w:type="gramStart"/>
    <w:r w:rsidR="00246290">
      <w:rPr>
        <w:rFonts w:ascii="Georgia" w:hAnsi="Georgia"/>
        <w:bCs/>
        <w:sz w:val="20"/>
        <w:szCs w:val="20"/>
      </w:rPr>
      <w:t xml:space="preserve">18 </w:t>
    </w:r>
    <w:r w:rsidRPr="00B61114">
      <w:rPr>
        <w:rFonts w:ascii="Georgia" w:hAnsi="Georgia"/>
        <w:bCs/>
        <w:sz w:val="20"/>
        <w:szCs w:val="20"/>
      </w:rPr>
      <w:t xml:space="preserve"> Hlásná</w:t>
    </w:r>
    <w:proofErr w:type="gramEnd"/>
    <w:r w:rsidRPr="00B61114">
      <w:rPr>
        <w:rFonts w:ascii="Georgia" w:hAnsi="Georgia"/>
        <w:bCs/>
        <w:sz w:val="20"/>
        <w:szCs w:val="20"/>
      </w:rPr>
      <w:t xml:space="preserve"> Třebaň</w:t>
    </w:r>
  </w:p>
  <w:p w14:paraId="4B6AA51B" w14:textId="6597A200" w:rsidR="00B61114" w:rsidRPr="00B61114" w:rsidRDefault="00B61114" w:rsidP="00B61114">
    <w:pPr>
      <w:pStyle w:val="Zhlav"/>
      <w:ind w:firstLine="2832"/>
      <w:rPr>
        <w:rFonts w:ascii="Georgia" w:hAnsi="Georgia"/>
        <w:bCs/>
        <w:sz w:val="20"/>
        <w:szCs w:val="20"/>
      </w:rPr>
    </w:pPr>
    <w:r>
      <w:rPr>
        <w:rFonts w:ascii="Georgia" w:hAnsi="Georgia"/>
        <w:bCs/>
        <w:sz w:val="20"/>
        <w:szCs w:val="20"/>
      </w:rPr>
      <w:t xml:space="preserve">             </w:t>
    </w:r>
    <w:r w:rsidRPr="00B61114">
      <w:rPr>
        <w:rFonts w:ascii="Georgia" w:hAnsi="Georgia"/>
        <w:bCs/>
        <w:sz w:val="20"/>
        <w:szCs w:val="20"/>
      </w:rPr>
      <w:t xml:space="preserve"> ZŠ</w:t>
    </w:r>
    <w:r w:rsidR="00BC52CD">
      <w:rPr>
        <w:rFonts w:ascii="Georgia" w:hAnsi="Georgia"/>
        <w:bCs/>
        <w:sz w:val="20"/>
        <w:szCs w:val="20"/>
      </w:rPr>
      <w:t xml:space="preserve"> a sídlo</w:t>
    </w:r>
    <w:r w:rsidRPr="00B61114">
      <w:rPr>
        <w:rFonts w:ascii="Georgia" w:hAnsi="Georgia"/>
        <w:bCs/>
        <w:sz w:val="20"/>
        <w:szCs w:val="20"/>
      </w:rPr>
      <w:t xml:space="preserve">: U Kapličky 58, 267 </w:t>
    </w:r>
    <w:r w:rsidR="00246290">
      <w:rPr>
        <w:rFonts w:ascii="Georgia" w:hAnsi="Georgia"/>
        <w:bCs/>
        <w:sz w:val="20"/>
        <w:szCs w:val="20"/>
      </w:rPr>
      <w:t xml:space="preserve">18 </w:t>
    </w:r>
    <w:r w:rsidRPr="00B61114">
      <w:rPr>
        <w:rFonts w:ascii="Georgia" w:hAnsi="Georgia"/>
        <w:bCs/>
        <w:sz w:val="20"/>
        <w:szCs w:val="20"/>
      </w:rPr>
      <w:t>Hlásná Třebaň</w:t>
    </w:r>
  </w:p>
  <w:p w14:paraId="70813034" w14:textId="1DA21320" w:rsidR="00B61114" w:rsidRDefault="00B61114" w:rsidP="00B61114">
    <w:pPr>
      <w:pStyle w:val="Zhlav"/>
      <w:ind w:firstLine="2832"/>
      <w:rPr>
        <w:rFonts w:ascii="Georgia" w:hAnsi="Georgia"/>
        <w:sz w:val="20"/>
        <w:szCs w:val="20"/>
      </w:rPr>
    </w:pPr>
    <w:r w:rsidRPr="00B61114">
      <w:rPr>
        <w:rFonts w:ascii="Georgia" w:hAnsi="Georgia"/>
        <w:bCs/>
        <w:sz w:val="20"/>
        <w:szCs w:val="20"/>
      </w:rPr>
      <w:t xml:space="preserve">     </w:t>
    </w:r>
    <w:r>
      <w:rPr>
        <w:rFonts w:ascii="Georgia" w:hAnsi="Georgia"/>
        <w:bCs/>
        <w:sz w:val="20"/>
        <w:szCs w:val="20"/>
      </w:rPr>
      <w:t xml:space="preserve">         </w:t>
    </w:r>
    <w:r w:rsidRPr="00B61114">
      <w:rPr>
        <w:rFonts w:ascii="Georgia" w:hAnsi="Georgia"/>
        <w:bCs/>
        <w:sz w:val="20"/>
        <w:szCs w:val="20"/>
      </w:rPr>
      <w:t xml:space="preserve">IČ: </w:t>
    </w:r>
    <w:r w:rsidRPr="00B61114">
      <w:rPr>
        <w:rFonts w:ascii="Georgia" w:hAnsi="Georgia"/>
        <w:sz w:val="20"/>
        <w:szCs w:val="20"/>
      </w:rPr>
      <w:t xml:space="preserve">24 296 023. Tel.: </w:t>
    </w:r>
    <w:r w:rsidR="000B14B1">
      <w:rPr>
        <w:rFonts w:ascii="Georgia" w:hAnsi="Georgia"/>
        <w:sz w:val="20"/>
        <w:szCs w:val="20"/>
      </w:rPr>
      <w:t>777 568 562</w:t>
    </w:r>
    <w:r>
      <w:rPr>
        <w:rFonts w:ascii="Georgia" w:hAnsi="Georgia"/>
        <w:sz w:val="20"/>
        <w:szCs w:val="20"/>
      </w:rPr>
      <w:t>, www.skolyhlasek.cz</w:t>
    </w:r>
  </w:p>
  <w:p w14:paraId="08337D4A" w14:textId="02B7F244" w:rsidR="00B61114" w:rsidRDefault="00B61114" w:rsidP="00B61114">
    <w:pPr>
      <w:pStyle w:val="Zhlav"/>
      <w:ind w:firstLine="2832"/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 xml:space="preserve">   ______________________________________________________________________</w:t>
    </w:r>
    <w:r>
      <w:rPr>
        <w:rFonts w:ascii="Georgia" w:hAnsi="Georgia"/>
        <w:sz w:val="20"/>
        <w:szCs w:val="20"/>
      </w:rPr>
      <w:tab/>
    </w:r>
    <w:r>
      <w:rPr>
        <w:rFonts w:ascii="Georgia" w:hAnsi="Georgia"/>
        <w:sz w:val="20"/>
        <w:szCs w:val="20"/>
      </w:rPr>
      <w:tab/>
    </w:r>
  </w:p>
  <w:p w14:paraId="55991ABB" w14:textId="77777777" w:rsidR="00B61114" w:rsidRDefault="00B61114" w:rsidP="00B61114">
    <w:pPr>
      <w:pStyle w:val="Zhlav"/>
      <w:ind w:firstLine="2832"/>
      <w:rPr>
        <w:rFonts w:ascii="Georgia" w:hAnsi="Georgia"/>
        <w:sz w:val="20"/>
        <w:szCs w:val="20"/>
      </w:rPr>
    </w:pPr>
  </w:p>
  <w:p w14:paraId="588C08F8" w14:textId="77777777" w:rsidR="00B61114" w:rsidRDefault="00B61114" w:rsidP="00B61114">
    <w:pPr>
      <w:pStyle w:val="Zhlav"/>
      <w:ind w:firstLine="2832"/>
      <w:rPr>
        <w:rFonts w:ascii="Georgia" w:hAnsi="Georgia"/>
        <w:sz w:val="20"/>
        <w:szCs w:val="20"/>
      </w:rPr>
    </w:pPr>
  </w:p>
  <w:p w14:paraId="2EA4A0F0" w14:textId="77777777" w:rsidR="00B61114" w:rsidRPr="00B61114" w:rsidRDefault="00B61114" w:rsidP="00B61114">
    <w:pPr>
      <w:pStyle w:val="Zhlav"/>
      <w:ind w:firstLine="2832"/>
      <w:rPr>
        <w:rFonts w:ascii="Georgia" w:hAnsi="Georgia"/>
        <w:sz w:val="20"/>
        <w:szCs w:val="20"/>
      </w:rPr>
    </w:pPr>
    <w:r w:rsidRPr="00B61114">
      <w:rPr>
        <w:rFonts w:ascii="Georgia" w:hAnsi="Georgia"/>
        <w:sz w:val="20"/>
        <w:szCs w:val="20"/>
      </w:rPr>
      <w:t xml:space="preserve">                    </w:t>
    </w:r>
    <w:r>
      <w:rPr>
        <w:rFonts w:ascii="Georgia" w:hAnsi="Georgia"/>
        <w:sz w:val="20"/>
        <w:szCs w:val="20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2F4A"/>
    <w:multiLevelType w:val="multilevel"/>
    <w:tmpl w:val="EA68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F5136"/>
    <w:multiLevelType w:val="multilevel"/>
    <w:tmpl w:val="9A64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D0A16"/>
    <w:multiLevelType w:val="multilevel"/>
    <w:tmpl w:val="2D88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26D21"/>
    <w:multiLevelType w:val="hybridMultilevel"/>
    <w:tmpl w:val="A6CA2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756FD"/>
    <w:multiLevelType w:val="hybridMultilevel"/>
    <w:tmpl w:val="F6584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B4A1C"/>
    <w:multiLevelType w:val="multilevel"/>
    <w:tmpl w:val="9B2E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E47A86"/>
    <w:multiLevelType w:val="multilevel"/>
    <w:tmpl w:val="7086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CD2113"/>
    <w:multiLevelType w:val="hybridMultilevel"/>
    <w:tmpl w:val="B584F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400AE"/>
    <w:multiLevelType w:val="multilevel"/>
    <w:tmpl w:val="664C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2A6D3E"/>
    <w:multiLevelType w:val="hybridMultilevel"/>
    <w:tmpl w:val="75361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52C31"/>
    <w:multiLevelType w:val="hybridMultilevel"/>
    <w:tmpl w:val="6818C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7CE"/>
    <w:rsid w:val="0004064F"/>
    <w:rsid w:val="000B14B1"/>
    <w:rsid w:val="000B51D4"/>
    <w:rsid w:val="000C655F"/>
    <w:rsid w:val="000E4414"/>
    <w:rsid w:val="00106C8D"/>
    <w:rsid w:val="00124D84"/>
    <w:rsid w:val="001C5DA7"/>
    <w:rsid w:val="001E2F1E"/>
    <w:rsid w:val="00246290"/>
    <w:rsid w:val="00246BB2"/>
    <w:rsid w:val="00247572"/>
    <w:rsid w:val="00281DFD"/>
    <w:rsid w:val="0028239E"/>
    <w:rsid w:val="00304DF6"/>
    <w:rsid w:val="00331B70"/>
    <w:rsid w:val="00337A73"/>
    <w:rsid w:val="00340228"/>
    <w:rsid w:val="00343BE0"/>
    <w:rsid w:val="0037661A"/>
    <w:rsid w:val="00380751"/>
    <w:rsid w:val="0039276F"/>
    <w:rsid w:val="003C7C4E"/>
    <w:rsid w:val="004322B2"/>
    <w:rsid w:val="00451C9C"/>
    <w:rsid w:val="004534BB"/>
    <w:rsid w:val="0047540A"/>
    <w:rsid w:val="00494615"/>
    <w:rsid w:val="004C5771"/>
    <w:rsid w:val="004D7021"/>
    <w:rsid w:val="00504E1B"/>
    <w:rsid w:val="00531362"/>
    <w:rsid w:val="00540542"/>
    <w:rsid w:val="005537F5"/>
    <w:rsid w:val="00594642"/>
    <w:rsid w:val="005973F7"/>
    <w:rsid w:val="005D57CE"/>
    <w:rsid w:val="00650229"/>
    <w:rsid w:val="00673AEA"/>
    <w:rsid w:val="006B0554"/>
    <w:rsid w:val="00710E21"/>
    <w:rsid w:val="007214D0"/>
    <w:rsid w:val="00792973"/>
    <w:rsid w:val="0079379C"/>
    <w:rsid w:val="00811618"/>
    <w:rsid w:val="008A78A2"/>
    <w:rsid w:val="008F04AB"/>
    <w:rsid w:val="00907E07"/>
    <w:rsid w:val="009262DE"/>
    <w:rsid w:val="00942AF4"/>
    <w:rsid w:val="009E35A3"/>
    <w:rsid w:val="00A02CBE"/>
    <w:rsid w:val="00A514D3"/>
    <w:rsid w:val="00AC1A81"/>
    <w:rsid w:val="00AC599C"/>
    <w:rsid w:val="00AF4492"/>
    <w:rsid w:val="00B2129C"/>
    <w:rsid w:val="00B2781E"/>
    <w:rsid w:val="00B61114"/>
    <w:rsid w:val="00B75C08"/>
    <w:rsid w:val="00B85037"/>
    <w:rsid w:val="00BC52CD"/>
    <w:rsid w:val="00BE368A"/>
    <w:rsid w:val="00C06ABA"/>
    <w:rsid w:val="00C27198"/>
    <w:rsid w:val="00C56E70"/>
    <w:rsid w:val="00C6390A"/>
    <w:rsid w:val="00CB16EE"/>
    <w:rsid w:val="00DA1E01"/>
    <w:rsid w:val="00DF271D"/>
    <w:rsid w:val="00E24FA0"/>
    <w:rsid w:val="00E44E73"/>
    <w:rsid w:val="00E75F53"/>
    <w:rsid w:val="00ED70DA"/>
    <w:rsid w:val="00F461E6"/>
    <w:rsid w:val="00F75CC1"/>
    <w:rsid w:val="00FD33FE"/>
    <w:rsid w:val="0B35F0F4"/>
    <w:rsid w:val="3EC70D4D"/>
    <w:rsid w:val="584BC1FF"/>
    <w:rsid w:val="5C8B9C20"/>
    <w:rsid w:val="5EC9D7A1"/>
    <w:rsid w:val="6E34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C18C8D"/>
  <w15:docId w15:val="{D4810046-6F2A-4A91-BBB3-55840F2D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52CD"/>
    <w:pPr>
      <w:spacing w:before="40" w:after="160" w:line="288" w:lineRule="auto"/>
    </w:pPr>
    <w:rPr>
      <w:color w:val="595959" w:themeColor="text1" w:themeTint="A6"/>
      <w:kern w:val="20"/>
      <w:sz w:val="20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937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C599C"/>
    <w:pPr>
      <w:tabs>
        <w:tab w:val="center" w:pos="4536"/>
        <w:tab w:val="right" w:pos="9072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AC599C"/>
  </w:style>
  <w:style w:type="paragraph" w:styleId="Zpat">
    <w:name w:val="footer"/>
    <w:basedOn w:val="Normln"/>
    <w:link w:val="ZpatChar"/>
    <w:uiPriority w:val="99"/>
    <w:unhideWhenUsed/>
    <w:rsid w:val="00AC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599C"/>
  </w:style>
  <w:style w:type="character" w:styleId="Hypertextovodkaz">
    <w:name w:val="Hyperlink"/>
    <w:basedOn w:val="Standardnpsmoodstavce"/>
    <w:rsid w:val="00B61114"/>
    <w:rPr>
      <w:color w:val="0000FF"/>
      <w:u w:val="single"/>
    </w:rPr>
  </w:style>
  <w:style w:type="paragraph" w:customStyle="1" w:styleId="Zavrn">
    <w:name w:val="Zavírání"/>
    <w:basedOn w:val="Normln"/>
    <w:link w:val="Znakzavrn"/>
    <w:uiPriority w:val="1"/>
    <w:unhideWhenUsed/>
    <w:qFormat/>
    <w:rsid w:val="00BC52CD"/>
    <w:pPr>
      <w:spacing w:before="480" w:after="960" w:line="240" w:lineRule="auto"/>
    </w:pPr>
  </w:style>
  <w:style w:type="character" w:customStyle="1" w:styleId="Znakzavrn">
    <w:name w:val="Znak zavírání"/>
    <w:basedOn w:val="Standardnpsmoodstavce"/>
    <w:link w:val="Zavrn"/>
    <w:uiPriority w:val="1"/>
    <w:rsid w:val="00BC52CD"/>
    <w:rPr>
      <w:color w:val="595959" w:themeColor="text1" w:themeTint="A6"/>
      <w:kern w:val="20"/>
      <w:sz w:val="20"/>
      <w:szCs w:val="20"/>
      <w:lang w:eastAsia="cs-CZ"/>
    </w:rPr>
  </w:style>
  <w:style w:type="paragraph" w:customStyle="1" w:styleId="Titul">
    <w:name w:val="Titul"/>
    <w:basedOn w:val="Normln"/>
    <w:next w:val="Normln"/>
    <w:link w:val="Znaktitulu"/>
    <w:uiPriority w:val="1"/>
    <w:qFormat/>
    <w:rsid w:val="00BC52CD"/>
    <w:pPr>
      <w:spacing w:after="480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Znaktitulu">
    <w:name w:val="Znak titulu"/>
    <w:basedOn w:val="Standardnpsmoodstavce"/>
    <w:link w:val="Titul"/>
    <w:uiPriority w:val="1"/>
    <w:rsid w:val="00BC52CD"/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C52CD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52CD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2F1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F1E"/>
    <w:rPr>
      <w:rFonts w:ascii="Segoe UI" w:hAnsi="Segoe UI" w:cs="Segoe UI"/>
      <w:color w:val="595959" w:themeColor="text1" w:themeTint="A6"/>
      <w:kern w:val="20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79379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9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793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2758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6964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7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6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24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553e9a-0ef1-43a8-9047-2bc1ecf1c6b6">
      <Terms xmlns="http://schemas.microsoft.com/office/infopath/2007/PartnerControls"/>
    </lcf76f155ced4ddcb4097134ff3c332f>
    <TaxCatchAll xmlns="5bf8410c-4d98-48e6-8ba8-91728a89e4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540491DD553F49AE3326267A9B9877" ma:contentTypeVersion="19" ma:contentTypeDescription="Vytvoří nový dokument" ma:contentTypeScope="" ma:versionID="3a4879baca52cee6da0aa10fc2ed7392">
  <xsd:schema xmlns:xsd="http://www.w3.org/2001/XMLSchema" xmlns:xs="http://www.w3.org/2001/XMLSchema" xmlns:p="http://schemas.microsoft.com/office/2006/metadata/properties" xmlns:ns2="702fd459-d3a8-45d0-bf29-b622cf6a2ded" xmlns:ns3="80553e9a-0ef1-43a8-9047-2bc1ecf1c6b6" xmlns:ns4="5bf8410c-4d98-48e6-8ba8-91728a89e4d6" targetNamespace="http://schemas.microsoft.com/office/2006/metadata/properties" ma:root="true" ma:fieldsID="e236dc1a727f6f7c8c6c08ec388809ae" ns2:_="" ns3:_="" ns4:_="">
    <xsd:import namespace="702fd459-d3a8-45d0-bf29-b622cf6a2ded"/>
    <xsd:import namespace="80553e9a-0ef1-43a8-9047-2bc1ecf1c6b6"/>
    <xsd:import namespace="5bf8410c-4d98-48e6-8ba8-91728a89e4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d459-d3a8-45d0-bf29-b622cf6a2d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3e9a-0ef1-43a8-9047-2bc1ecf1c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a5dea63-141d-4b01-ae53-82d24bd7d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410c-4d98-48e6-8ba8-91728a89e4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0ecc4a-7883-4c6a-8b2a-5176f496b12a}" ma:internalName="TaxCatchAll" ma:showField="CatchAllData" ma:web="5bf8410c-4d98-48e6-8ba8-91728a89e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38C8A3-C07C-417A-979E-4AECA5CA75BC}">
  <ds:schemaRefs>
    <ds:schemaRef ds:uri="http://schemas.microsoft.com/office/2006/metadata/properties"/>
    <ds:schemaRef ds:uri="http://schemas.microsoft.com/office/infopath/2007/PartnerControls"/>
    <ds:schemaRef ds:uri="80553e9a-0ef1-43a8-9047-2bc1ecf1c6b6"/>
    <ds:schemaRef ds:uri="5bf8410c-4d98-48e6-8ba8-91728a89e4d6"/>
  </ds:schemaRefs>
</ds:datastoreItem>
</file>

<file path=customXml/itemProps2.xml><?xml version="1.0" encoding="utf-8"?>
<ds:datastoreItem xmlns:ds="http://schemas.openxmlformats.org/officeDocument/2006/customXml" ds:itemID="{8763EAC0-0C28-490A-9AEA-B6E27DCA21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0D19B-077A-4FFC-A8AA-E972F7897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fd459-d3a8-45d0-bf29-b622cf6a2ded"/>
    <ds:schemaRef ds:uri="80553e9a-0ef1-43a8-9047-2bc1ecf1c6b6"/>
    <ds:schemaRef ds:uri="5bf8410c-4d98-48e6-8ba8-91728a89e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Veronika Vaculovičová</cp:lastModifiedBy>
  <cp:revision>3</cp:revision>
  <cp:lastPrinted>2021-08-19T09:21:00Z</cp:lastPrinted>
  <dcterms:created xsi:type="dcterms:W3CDTF">2024-12-10T10:55:00Z</dcterms:created>
  <dcterms:modified xsi:type="dcterms:W3CDTF">2024-12-10T12:01:00Z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0x010100F7540491DD553F49AE3326267A9B9877</vt:lpwstr>
  </property>
  <property fmtid="{D5CDD505-2E9C-101B-9397-08002B2CF9AE}" pid="3" name="MediaServiceImageTags">
    <vt:lpwstr/>
  </property>
</Properties>
</file>